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D3BDC" w14:textId="77777777" w:rsidR="00D5538F" w:rsidRPr="00D5538F" w:rsidRDefault="00D5538F" w:rsidP="00D5538F">
      <w:pPr>
        <w:jc w:val="center"/>
        <w:rPr>
          <w:b/>
          <w:sz w:val="32"/>
          <w:szCs w:val="32"/>
        </w:rPr>
      </w:pPr>
      <w:r w:rsidRPr="00D5538F">
        <w:rPr>
          <w:b/>
          <w:sz w:val="32"/>
          <w:szCs w:val="32"/>
        </w:rPr>
        <w:t>Court Reporter Contact Information</w:t>
      </w:r>
    </w:p>
    <w:p w14:paraId="18AE20FE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Aberdeen</w:t>
      </w:r>
    </w:p>
    <w:p w14:paraId="6B348158" w14:textId="77777777" w:rsidR="00D5538F" w:rsidRDefault="00D5538F" w:rsidP="00D5538F">
      <w:pPr>
        <w:pStyle w:val="ListParagraph"/>
        <w:numPr>
          <w:ilvl w:val="0"/>
          <w:numId w:val="5"/>
        </w:numPr>
      </w:pPr>
      <w:r>
        <w:t>Phyllis McLarty, Official Court Reporter</w:t>
      </w:r>
    </w:p>
    <w:p w14:paraId="5852FB56" w14:textId="77777777" w:rsidR="00D5538F" w:rsidRDefault="00D5538F" w:rsidP="00D5538F">
      <w:pPr>
        <w:pStyle w:val="ListParagraph"/>
      </w:pPr>
      <w:r>
        <w:t>Northern District of Mississippi</w:t>
      </w:r>
    </w:p>
    <w:p w14:paraId="2A23CE51" w14:textId="1C0885E8" w:rsidR="00D5538F" w:rsidRDefault="009177C2" w:rsidP="00D5538F">
      <w:pPr>
        <w:pStyle w:val="ListParagraph"/>
      </w:pPr>
      <w:r>
        <w:t>203 Gilmore Dr.</w:t>
      </w:r>
    </w:p>
    <w:p w14:paraId="0E05E8D4" w14:textId="24B3556E" w:rsidR="009177C2" w:rsidRDefault="009177C2" w:rsidP="00D5538F">
      <w:pPr>
        <w:pStyle w:val="ListParagraph"/>
      </w:pPr>
      <w:r>
        <w:t>Amory, MS 38655</w:t>
      </w:r>
      <w:bookmarkStart w:id="0" w:name="_GoBack"/>
      <w:bookmarkEnd w:id="0"/>
    </w:p>
    <w:p w14:paraId="3AAEB718" w14:textId="45FA69E9" w:rsidR="00D5538F" w:rsidRDefault="00D5538F" w:rsidP="00D5538F">
      <w:pPr>
        <w:pStyle w:val="ListParagraph"/>
      </w:pPr>
      <w:r>
        <w:t xml:space="preserve">Office: (662) </w:t>
      </w:r>
      <w:r w:rsidR="009177C2">
        <w:t>369-1017</w:t>
      </w:r>
    </w:p>
    <w:p w14:paraId="5BB2F101" w14:textId="2CE778FC" w:rsidR="00D5538F" w:rsidRPr="00876EAD" w:rsidRDefault="00876EAD" w:rsidP="00D5538F">
      <w:pPr>
        <w:pStyle w:val="ListParagraph"/>
        <w:rPr>
          <w:rStyle w:val="Hyperlink"/>
        </w:rPr>
      </w:pPr>
      <w:r>
        <w:fldChar w:fldCharType="begin"/>
      </w:r>
      <w:r>
        <w:instrText xml:space="preserve"> HYPERLINK "mailto:Phyllis_McLarty@msnd.uscourts.gov" </w:instrText>
      </w:r>
      <w:r>
        <w:fldChar w:fldCharType="separate"/>
      </w:r>
      <w:r w:rsidR="00587760" w:rsidRPr="00876EAD">
        <w:rPr>
          <w:rStyle w:val="Hyperlink"/>
        </w:rPr>
        <w:t>Phyllis_McLarty@msnd.uscourts.gov</w:t>
      </w:r>
    </w:p>
    <w:p w14:paraId="7AD492AB" w14:textId="1AA67337" w:rsidR="00D5538F" w:rsidRDefault="00876EAD" w:rsidP="00D5538F">
      <w:r>
        <w:fldChar w:fldCharType="end"/>
      </w:r>
    </w:p>
    <w:p w14:paraId="480BAC1F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Greenville</w:t>
      </w:r>
    </w:p>
    <w:p w14:paraId="79601BD0" w14:textId="77777777" w:rsidR="00DB6322" w:rsidRDefault="00DB6322" w:rsidP="00DB6322">
      <w:pPr>
        <w:pStyle w:val="ListParagraph"/>
        <w:numPr>
          <w:ilvl w:val="0"/>
          <w:numId w:val="5"/>
        </w:numPr>
      </w:pPr>
      <w:r>
        <w:t>Brenda Blackburn, Official Court Reporter</w:t>
      </w:r>
    </w:p>
    <w:p w14:paraId="7717E22F" w14:textId="77777777" w:rsidR="00DB6322" w:rsidRDefault="00DB6322" w:rsidP="00DB6322">
      <w:pPr>
        <w:pStyle w:val="ListParagraph"/>
      </w:pPr>
      <w:r>
        <w:t>Northern District of Mississippi</w:t>
      </w:r>
    </w:p>
    <w:p w14:paraId="12A13C84" w14:textId="2D117AC3" w:rsidR="00AA06E8" w:rsidRDefault="009177C2" w:rsidP="00AA06E8">
      <w:pPr>
        <w:pStyle w:val="ListParagraph"/>
      </w:pPr>
      <w:r>
        <w:t>305 Main St.</w:t>
      </w:r>
    </w:p>
    <w:p w14:paraId="4E9B40AF" w14:textId="642DAE18" w:rsidR="00AA06E8" w:rsidRDefault="009177C2" w:rsidP="00AA06E8">
      <w:pPr>
        <w:pStyle w:val="ListParagraph"/>
      </w:pPr>
      <w:r>
        <w:t>Greenville, MS 38701</w:t>
      </w:r>
    </w:p>
    <w:p w14:paraId="153B7D89" w14:textId="7D32375E" w:rsidR="009177C2" w:rsidRDefault="009177C2" w:rsidP="00AA06E8">
      <w:pPr>
        <w:pStyle w:val="ListParagraph"/>
      </w:pPr>
      <w:r>
        <w:t>Office: (662) 390-4320</w:t>
      </w:r>
    </w:p>
    <w:p w14:paraId="0DD95E81" w14:textId="477CAE67" w:rsidR="00AA06E8" w:rsidRDefault="009177C2" w:rsidP="00AA06E8">
      <w:pPr>
        <w:pStyle w:val="ListParagraph"/>
      </w:pPr>
      <w:hyperlink r:id="rId5" w:history="1">
        <w:r w:rsidR="00185EB7" w:rsidRPr="002B1BF9">
          <w:rPr>
            <w:rStyle w:val="Hyperlink"/>
          </w:rPr>
          <w:t>Brenda_Blackburn@msnd.uscourts.gov</w:t>
        </w:r>
      </w:hyperlink>
    </w:p>
    <w:p w14:paraId="01A25984" w14:textId="6918F9D4" w:rsidR="00D5538F" w:rsidRDefault="00D5538F" w:rsidP="00D5538F"/>
    <w:p w14:paraId="4C50D141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>Oxford</w:t>
      </w:r>
    </w:p>
    <w:p w14:paraId="53787C36" w14:textId="74ECD905" w:rsidR="00D5538F" w:rsidRDefault="00D5538F" w:rsidP="00D5538F">
      <w:pPr>
        <w:pStyle w:val="ListParagraph"/>
        <w:numPr>
          <w:ilvl w:val="0"/>
          <w:numId w:val="4"/>
        </w:numPr>
      </w:pPr>
      <w:r>
        <w:t>Rita Davis, Official Court Reporter</w:t>
      </w:r>
    </w:p>
    <w:p w14:paraId="50420180" w14:textId="77777777" w:rsidR="00D5538F" w:rsidRDefault="00D5538F" w:rsidP="00D5538F">
      <w:pPr>
        <w:pStyle w:val="ListParagraph"/>
      </w:pPr>
      <w:r>
        <w:t>Northern District of Mississippi</w:t>
      </w:r>
    </w:p>
    <w:p w14:paraId="0F407C32" w14:textId="77777777" w:rsidR="00D5538F" w:rsidRDefault="00D5538F" w:rsidP="00D5538F">
      <w:pPr>
        <w:pStyle w:val="ListParagraph"/>
      </w:pPr>
      <w:r>
        <w:t>911 Jackson Avenue, Room 369</w:t>
      </w:r>
    </w:p>
    <w:p w14:paraId="37E944D5" w14:textId="77777777" w:rsidR="00D5538F" w:rsidRDefault="00D5538F" w:rsidP="00D5538F">
      <w:pPr>
        <w:pStyle w:val="ListParagraph"/>
      </w:pPr>
      <w:r>
        <w:t>Oxford, Mississippi 38655</w:t>
      </w:r>
    </w:p>
    <w:p w14:paraId="0B0281D7" w14:textId="77777777" w:rsidR="00D5538F" w:rsidRDefault="00D5538F" w:rsidP="00D5538F">
      <w:pPr>
        <w:pStyle w:val="ListParagraph"/>
      </w:pPr>
      <w:r>
        <w:t>Cell: 662-416-2038 - Preferred Contact Number</w:t>
      </w:r>
    </w:p>
    <w:p w14:paraId="7A3BBC24" w14:textId="77777777" w:rsidR="00D5538F" w:rsidRDefault="00D5538F" w:rsidP="00D5538F">
      <w:pPr>
        <w:pStyle w:val="ListParagraph"/>
      </w:pPr>
      <w:r>
        <w:t>Office: (662) 281-3027</w:t>
      </w:r>
    </w:p>
    <w:p w14:paraId="60ADA344" w14:textId="6435B3A4" w:rsidR="00D5538F" w:rsidRDefault="009177C2" w:rsidP="00D5538F">
      <w:pPr>
        <w:pStyle w:val="ListParagraph"/>
      </w:pPr>
      <w:hyperlink r:id="rId6" w:history="1">
        <w:r w:rsidR="002E2C70" w:rsidRPr="002B1BF9">
          <w:rPr>
            <w:rStyle w:val="Hyperlink"/>
          </w:rPr>
          <w:t>Rita_Davis@msnd.uscourts.gov</w:t>
        </w:r>
      </w:hyperlink>
    </w:p>
    <w:p w14:paraId="005D6104" w14:textId="77777777" w:rsidR="00D5538F" w:rsidRDefault="00D5538F" w:rsidP="00D5538F"/>
    <w:p w14:paraId="195F8CDB" w14:textId="77777777" w:rsidR="00D5538F" w:rsidRPr="00D5538F" w:rsidRDefault="00D5538F" w:rsidP="00D5538F">
      <w:pPr>
        <w:rPr>
          <w:b/>
        </w:rPr>
      </w:pPr>
      <w:r w:rsidRPr="00D5538F">
        <w:rPr>
          <w:b/>
        </w:rPr>
        <w:t xml:space="preserve">Court Reporter Service:  </w:t>
      </w:r>
    </w:p>
    <w:p w14:paraId="01AB5C18" w14:textId="77777777" w:rsidR="00D5538F" w:rsidRDefault="00D5538F" w:rsidP="00D5538F">
      <w:pPr>
        <w:pStyle w:val="ListParagraph"/>
        <w:numPr>
          <w:ilvl w:val="0"/>
          <w:numId w:val="4"/>
        </w:numPr>
      </w:pPr>
      <w:r>
        <w:t>Alpha Reporting Corporation</w:t>
      </w:r>
    </w:p>
    <w:p w14:paraId="25F8BED9" w14:textId="77777777" w:rsidR="00D5538F" w:rsidRDefault="00D5538F" w:rsidP="00D5538F">
      <w:pPr>
        <w:pStyle w:val="ListParagraph"/>
      </w:pPr>
      <w:r>
        <w:t>236 Adams Ave.</w:t>
      </w:r>
    </w:p>
    <w:p w14:paraId="52BE445C" w14:textId="77777777" w:rsidR="00D5538F" w:rsidRDefault="00D5538F" w:rsidP="00D5538F">
      <w:pPr>
        <w:pStyle w:val="ListParagraph"/>
      </w:pPr>
      <w:r>
        <w:t>Memphis, TN 38103</w:t>
      </w:r>
    </w:p>
    <w:p w14:paraId="685162E9" w14:textId="77777777" w:rsidR="00D5538F" w:rsidRDefault="00D5538F" w:rsidP="00D5538F">
      <w:pPr>
        <w:pStyle w:val="ListParagraph"/>
      </w:pPr>
      <w:r>
        <w:t>901.521.3865 - direct</w:t>
      </w:r>
    </w:p>
    <w:p w14:paraId="154C72F1" w14:textId="77777777" w:rsidR="00D5538F" w:rsidRDefault="00D5538F" w:rsidP="00D5538F">
      <w:pPr>
        <w:pStyle w:val="ListParagraph"/>
      </w:pPr>
      <w:r>
        <w:t>800.556.8974</w:t>
      </w:r>
    </w:p>
    <w:p w14:paraId="30E2496A" w14:textId="77777777" w:rsidR="00D5538F" w:rsidRDefault="00D5538F" w:rsidP="00D5538F">
      <w:pPr>
        <w:pStyle w:val="ListParagraph"/>
      </w:pPr>
      <w:r>
        <w:t>901.523.8975 - fax</w:t>
      </w:r>
    </w:p>
    <w:p w14:paraId="74273462" w14:textId="77777777" w:rsidR="003C6941" w:rsidRDefault="009177C2" w:rsidP="00D5538F">
      <w:pPr>
        <w:pStyle w:val="ListParagraph"/>
      </w:pPr>
      <w:hyperlink r:id="rId7" w:history="1">
        <w:r w:rsidR="00D5538F" w:rsidRPr="00D5538F">
          <w:rPr>
            <w:rStyle w:val="Hyperlink"/>
          </w:rPr>
          <w:t>workroom@alphareporting.com</w:t>
        </w:r>
      </w:hyperlink>
    </w:p>
    <w:sectPr w:rsidR="003C6941" w:rsidSect="009B1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1CF1"/>
    <w:multiLevelType w:val="hybridMultilevel"/>
    <w:tmpl w:val="213A1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09C"/>
    <w:multiLevelType w:val="hybridMultilevel"/>
    <w:tmpl w:val="F68AA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79DA"/>
    <w:multiLevelType w:val="hybridMultilevel"/>
    <w:tmpl w:val="C77A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D6DC8"/>
    <w:multiLevelType w:val="hybridMultilevel"/>
    <w:tmpl w:val="85881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E7365"/>
    <w:multiLevelType w:val="hybridMultilevel"/>
    <w:tmpl w:val="951018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8F"/>
    <w:rsid w:val="00185EB7"/>
    <w:rsid w:val="002E2C70"/>
    <w:rsid w:val="00320A2E"/>
    <w:rsid w:val="003453AA"/>
    <w:rsid w:val="003C6941"/>
    <w:rsid w:val="00487533"/>
    <w:rsid w:val="004A7971"/>
    <w:rsid w:val="00587760"/>
    <w:rsid w:val="00642888"/>
    <w:rsid w:val="006C28D2"/>
    <w:rsid w:val="008329BC"/>
    <w:rsid w:val="00876EAD"/>
    <w:rsid w:val="008B5152"/>
    <w:rsid w:val="009114BA"/>
    <w:rsid w:val="009177C2"/>
    <w:rsid w:val="009B1FB9"/>
    <w:rsid w:val="00A158F2"/>
    <w:rsid w:val="00AA06E8"/>
    <w:rsid w:val="00B86741"/>
    <w:rsid w:val="00D01142"/>
    <w:rsid w:val="00D5538F"/>
    <w:rsid w:val="00DB6322"/>
    <w:rsid w:val="00E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9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38F"/>
    <w:rPr>
      <w:color w:val="0079A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B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room@alpharepor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a_Davis@msnd.uscourts.gov" TargetMode="External"/><Relationship Id="rId5" Type="http://schemas.openxmlformats.org/officeDocument/2006/relationships/hyperlink" Target="mailto:Brenda_Blackburn@msnd.uscourt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radeshow">
  <a:themeElements>
    <a:clrScheme name="Tradeshow">
      <a:dk1>
        <a:srgbClr val="3F3F3F"/>
      </a:dk1>
      <a:lt1>
        <a:srgbClr val="FFFFFF"/>
      </a:lt1>
      <a:dk2>
        <a:srgbClr val="7DAFC3"/>
      </a:dk2>
      <a:lt2>
        <a:srgbClr val="E5E4DF"/>
      </a:lt2>
      <a:accent1>
        <a:srgbClr val="7C959A"/>
      </a:accent1>
      <a:accent2>
        <a:srgbClr val="DB8631"/>
      </a:accent2>
      <a:accent3>
        <a:srgbClr val="E3CC5A"/>
      </a:accent3>
      <a:accent4>
        <a:srgbClr val="ACADA8"/>
      </a:accent4>
      <a:accent5>
        <a:srgbClr val="927C61"/>
      </a:accent5>
      <a:accent6>
        <a:srgbClr val="B3B435"/>
      </a:accent6>
      <a:hlink>
        <a:srgbClr val="0079A4"/>
      </a:hlink>
      <a:folHlink>
        <a:srgbClr val="595959"/>
      </a:folHlink>
    </a:clrScheme>
    <a:fontScheme name="Tradeshow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宋体"/>
        <a:font script="Hant" typeface="新細明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radeshow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300000"/>
              </a:schemeClr>
            </a:gs>
            <a:gs pos="35000">
              <a:schemeClr val="phClr">
                <a:tint val="45000"/>
                <a:satMod val="300000"/>
              </a:schemeClr>
            </a:gs>
            <a:gs pos="69000">
              <a:schemeClr val="phClr">
                <a:tint val="45000"/>
                <a:satMod val="350000"/>
              </a:schemeClr>
            </a:gs>
            <a:gs pos="100000">
              <a:schemeClr val="phClr">
                <a:tint val="60000"/>
                <a:satMod val="350000"/>
              </a:schemeClr>
            </a:gs>
          </a:gsLst>
          <a:path path="circle">
            <a:fillToRect l="50000" t="50000" r="100000" b="100000"/>
          </a:path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38475" cap="flat" cmpd="sng" algn="ctr">
          <a:solidFill>
            <a:schemeClr val="phClr"/>
          </a:solidFill>
          <a:prstDash val="solid"/>
        </a:ln>
        <a:ln w="548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4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>
              <a:rot lat="0" lon="0" rev="3600000"/>
            </a:lightRig>
          </a:scene3d>
          <a:sp3d contourW="31750" prstMaterial="flat">
            <a:bevelT w="127000" h="254000" prst="angle"/>
            <a:contourClr>
              <a:schemeClr val="phClr">
                <a:shade val="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20000">
              <a:schemeClr val="phClr">
                <a:tint val="80000"/>
                <a:lumMod val="100000"/>
              </a:schemeClr>
            </a:gs>
            <a:gs pos="100000">
              <a:schemeClr val="phClr">
                <a:tint val="100000"/>
                <a:lumMod val="80000"/>
              </a:schemeClr>
            </a:gs>
          </a:gsLst>
          <a:path path="circle">
            <a:fillToRect l="50000" t="20000" r="100000" b="100000"/>
          </a:path>
        </a:gradFill>
        <a:gradFill rotWithShape="1">
          <a:gsLst>
            <a:gs pos="0">
              <a:schemeClr val="phClr">
                <a:tint val="100000"/>
                <a:lumMod val="100000"/>
              </a:schemeClr>
            </a:gs>
            <a:gs pos="100000">
              <a:schemeClr val="phClr">
                <a:shade val="100000"/>
                <a:lumMod val="60000"/>
              </a:schemeClr>
            </a:gs>
          </a:gsLst>
          <a:path path="circle">
            <a:fillToRect l="50000" t="2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2019-10-31T14:50:00Z</dcterms:created>
  <dcterms:modified xsi:type="dcterms:W3CDTF">2019-10-31T15:42:00Z</dcterms:modified>
</cp:coreProperties>
</file>